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D4239" w14:textId="79628BD8"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r w:rsidR="00A50725">
        <w:rPr>
          <w:rFonts w:ascii="Arial" w:hAnsi="Arial" w:cs="Arial"/>
          <w:sz w:val="18"/>
          <w:szCs w:val="18"/>
        </w:rPr>
        <w:t xml:space="preserve">Dezember </w:t>
      </w:r>
      <w:r>
        <w:rPr>
          <w:rFonts w:ascii="Arial" w:hAnsi="Arial" w:cs="Arial"/>
          <w:sz w:val="18"/>
          <w:szCs w:val="18"/>
        </w:rPr>
        <w:t>202</w:t>
      </w:r>
      <w:r w:rsidR="00226C79">
        <w:rPr>
          <w:rFonts w:ascii="Arial" w:hAnsi="Arial" w:cs="Arial"/>
          <w:sz w:val="18"/>
          <w:szCs w:val="18"/>
        </w:rPr>
        <w:t>4</w:t>
      </w:r>
      <w:r w:rsidRPr="00465EB1">
        <w:rPr>
          <w:rFonts w:ascii="Arial" w:hAnsi="Arial" w:cs="Arial"/>
          <w:sz w:val="22"/>
          <w:szCs w:val="22"/>
        </w:rPr>
        <w:tab/>
      </w:r>
    </w:p>
    <w:p w14:paraId="36287489" w14:textId="77777777" w:rsidR="00D3340F" w:rsidRDefault="00D3340F" w:rsidP="0050787E">
      <w:pPr>
        <w:pBdr>
          <w:bottom w:val="single" w:sz="12" w:space="4" w:color="auto"/>
        </w:pBdr>
        <w:spacing w:line="360" w:lineRule="exact"/>
        <w:ind w:right="1128"/>
        <w:rPr>
          <w:rFonts w:ascii="Arial" w:hAnsi="Arial" w:cs="Arial"/>
          <w:b/>
          <w:bCs/>
        </w:rPr>
      </w:pPr>
      <w:r w:rsidRPr="00D3340F">
        <w:rPr>
          <w:rFonts w:ascii="Arial" w:hAnsi="Arial" w:cs="Arial"/>
          <w:b/>
          <w:bCs/>
        </w:rPr>
        <w:t>Hottgenroth Software AG präsentiert innovative Lösungen für nachhaltiges Bauen und energetische Planung auf der BAU 2025 in München</w:t>
      </w:r>
    </w:p>
    <w:p w14:paraId="7B6FCE9C" w14:textId="77777777" w:rsidR="00D3340F" w:rsidRPr="00D3340F" w:rsidRDefault="00D3340F" w:rsidP="0050787E">
      <w:pPr>
        <w:pBdr>
          <w:bottom w:val="single" w:sz="12" w:space="4" w:color="auto"/>
        </w:pBdr>
        <w:spacing w:line="360" w:lineRule="exact"/>
        <w:ind w:right="1128"/>
        <w:rPr>
          <w:rFonts w:ascii="Arial" w:hAnsi="Arial" w:cs="Arial"/>
        </w:rPr>
      </w:pPr>
    </w:p>
    <w:p w14:paraId="490B80AA" w14:textId="710FB6FC" w:rsidR="00D3340F" w:rsidRDefault="00A50725" w:rsidP="0050787E">
      <w:pPr>
        <w:pBdr>
          <w:bottom w:val="single" w:sz="12" w:space="4" w:color="auto"/>
        </w:pBdr>
        <w:spacing w:line="360" w:lineRule="exact"/>
        <w:ind w:right="1128"/>
        <w:rPr>
          <w:rFonts w:ascii="Arial" w:hAnsi="Arial" w:cs="Arial"/>
        </w:rPr>
      </w:pPr>
      <w:r>
        <w:rPr>
          <w:rFonts w:ascii="Arial" w:hAnsi="Arial" w:cs="Arial"/>
          <w:b/>
          <w:bCs/>
        </w:rPr>
        <w:t>0</w:t>
      </w:r>
      <w:r w:rsidR="003F5DA8">
        <w:rPr>
          <w:rFonts w:ascii="Arial" w:hAnsi="Arial" w:cs="Arial"/>
          <w:b/>
          <w:bCs/>
        </w:rPr>
        <w:t>6</w:t>
      </w:r>
      <w:r w:rsidR="00D3340F" w:rsidRPr="00D3340F">
        <w:rPr>
          <w:rFonts w:ascii="Arial" w:hAnsi="Arial" w:cs="Arial"/>
          <w:b/>
          <w:bCs/>
        </w:rPr>
        <w:t>.1</w:t>
      </w:r>
      <w:r>
        <w:rPr>
          <w:rFonts w:ascii="Arial" w:hAnsi="Arial" w:cs="Arial"/>
          <w:b/>
          <w:bCs/>
        </w:rPr>
        <w:t>2</w:t>
      </w:r>
      <w:r w:rsidR="00D3340F" w:rsidRPr="00D3340F">
        <w:rPr>
          <w:rFonts w:ascii="Arial" w:hAnsi="Arial" w:cs="Arial"/>
          <w:b/>
          <w:bCs/>
        </w:rPr>
        <w:t>.2024, Köln:</w:t>
      </w:r>
      <w:r w:rsidR="00D3340F" w:rsidRPr="00D3340F">
        <w:rPr>
          <w:rFonts w:ascii="Arial" w:hAnsi="Arial" w:cs="Arial"/>
        </w:rPr>
        <w:t xml:space="preserve"> Vom 13. bis 1</w:t>
      </w:r>
      <w:r w:rsidR="00B169C7">
        <w:rPr>
          <w:rFonts w:ascii="Arial" w:hAnsi="Arial" w:cs="Arial"/>
        </w:rPr>
        <w:t>7</w:t>
      </w:r>
      <w:r w:rsidR="00D3340F" w:rsidRPr="00D3340F">
        <w:rPr>
          <w:rFonts w:ascii="Arial" w:hAnsi="Arial" w:cs="Arial"/>
        </w:rPr>
        <w:t>. Januar 2025 öffnet die BAU in München</w:t>
      </w:r>
      <w:r w:rsidR="00D01B88">
        <w:rPr>
          <w:rFonts w:ascii="Arial" w:hAnsi="Arial" w:cs="Arial"/>
        </w:rPr>
        <w:t xml:space="preserve"> </w:t>
      </w:r>
      <w:r w:rsidR="00D01B88" w:rsidRPr="00D3340F">
        <w:rPr>
          <w:rFonts w:ascii="Arial" w:hAnsi="Arial" w:cs="Arial"/>
        </w:rPr>
        <w:t xml:space="preserve">ihre Türen und erwartet </w:t>
      </w:r>
      <w:r w:rsidR="00D01B88">
        <w:rPr>
          <w:rFonts w:ascii="Arial" w:hAnsi="Arial" w:cs="Arial"/>
        </w:rPr>
        <w:t xml:space="preserve">rund 200.000 </w:t>
      </w:r>
      <w:r w:rsidR="00D01B88" w:rsidRPr="00D3340F">
        <w:rPr>
          <w:rFonts w:ascii="Arial" w:hAnsi="Arial" w:cs="Arial"/>
        </w:rPr>
        <w:t>Fachbesucher aus der Bauwirtschaft.</w:t>
      </w:r>
      <w:r w:rsidR="00D01B88">
        <w:rPr>
          <w:rFonts w:ascii="Arial" w:hAnsi="Arial" w:cs="Arial"/>
        </w:rPr>
        <w:t xml:space="preserve"> Auf der </w:t>
      </w:r>
      <w:r w:rsidR="00D3340F" w:rsidRPr="00D3340F">
        <w:rPr>
          <w:rFonts w:ascii="Arial" w:hAnsi="Arial" w:cs="Arial"/>
        </w:rPr>
        <w:t>Weltleitmesse für Architektur, Materialien und Systeme</w:t>
      </w:r>
      <w:r w:rsidR="00D01B88">
        <w:rPr>
          <w:rFonts w:ascii="Arial" w:hAnsi="Arial" w:cs="Arial"/>
        </w:rPr>
        <w:t xml:space="preserve"> wird d</w:t>
      </w:r>
      <w:r w:rsidR="00D3340F" w:rsidRPr="00D3340F">
        <w:rPr>
          <w:rFonts w:ascii="Arial" w:hAnsi="Arial" w:cs="Arial"/>
        </w:rPr>
        <w:t xml:space="preserve">ie Hottgenroth Software AG in Halle </w:t>
      </w:r>
      <w:r w:rsidR="00B169C7">
        <w:rPr>
          <w:rFonts w:ascii="Arial" w:hAnsi="Arial" w:cs="Arial"/>
        </w:rPr>
        <w:t>C3</w:t>
      </w:r>
      <w:r w:rsidR="00D3340F" w:rsidRPr="00D3340F">
        <w:rPr>
          <w:rFonts w:ascii="Arial" w:hAnsi="Arial" w:cs="Arial"/>
        </w:rPr>
        <w:t>, Stand 3</w:t>
      </w:r>
      <w:r w:rsidR="00B169C7">
        <w:rPr>
          <w:rFonts w:ascii="Arial" w:hAnsi="Arial" w:cs="Arial"/>
        </w:rPr>
        <w:t>20</w:t>
      </w:r>
      <w:r w:rsidR="00D3340F" w:rsidRPr="00D3340F">
        <w:rPr>
          <w:rFonts w:ascii="Arial" w:hAnsi="Arial" w:cs="Arial"/>
        </w:rPr>
        <w:t xml:space="preserve">, ihre neuesten Softwarelösungen </w:t>
      </w:r>
      <w:r w:rsidR="00EC74CC">
        <w:rPr>
          <w:rFonts w:ascii="Arial" w:hAnsi="Arial" w:cs="Arial"/>
        </w:rPr>
        <w:t xml:space="preserve">sowie die innovativen Raumscanner HotScan und OneShot </w:t>
      </w:r>
      <w:r w:rsidR="00D3340F" w:rsidRPr="00D3340F">
        <w:rPr>
          <w:rFonts w:ascii="Arial" w:hAnsi="Arial" w:cs="Arial"/>
        </w:rPr>
        <w:t>vorstellen</w:t>
      </w:r>
      <w:r w:rsidR="00EC74CC">
        <w:rPr>
          <w:rFonts w:ascii="Arial" w:hAnsi="Arial" w:cs="Arial"/>
        </w:rPr>
        <w:t xml:space="preserve">. Thematisch liegen die </w:t>
      </w:r>
      <w:r w:rsidR="00D3340F" w:rsidRPr="00D3340F">
        <w:rPr>
          <w:rFonts w:ascii="Arial" w:hAnsi="Arial" w:cs="Arial"/>
        </w:rPr>
        <w:t>Schwerpunkte auf nachhaltige</w:t>
      </w:r>
      <w:r w:rsidR="00EC74CC">
        <w:rPr>
          <w:rFonts w:ascii="Arial" w:hAnsi="Arial" w:cs="Arial"/>
        </w:rPr>
        <w:t>m</w:t>
      </w:r>
      <w:r w:rsidR="00D3340F" w:rsidRPr="00D3340F">
        <w:rPr>
          <w:rFonts w:ascii="Arial" w:hAnsi="Arial" w:cs="Arial"/>
        </w:rPr>
        <w:t xml:space="preserve"> Bauen, energetische</w:t>
      </w:r>
      <w:r w:rsidR="00EC74CC">
        <w:rPr>
          <w:rFonts w:ascii="Arial" w:hAnsi="Arial" w:cs="Arial"/>
        </w:rPr>
        <w:t>r</w:t>
      </w:r>
      <w:r w:rsidR="00D3340F" w:rsidRPr="00D3340F">
        <w:rPr>
          <w:rFonts w:ascii="Arial" w:hAnsi="Arial" w:cs="Arial"/>
        </w:rPr>
        <w:t xml:space="preserve"> Neubauplanung </w:t>
      </w:r>
      <w:r w:rsidR="00EC74CC">
        <w:rPr>
          <w:rFonts w:ascii="Arial" w:hAnsi="Arial" w:cs="Arial"/>
        </w:rPr>
        <w:t xml:space="preserve">und </w:t>
      </w:r>
      <w:r w:rsidR="00D3340F" w:rsidRPr="00D3340F">
        <w:rPr>
          <w:rFonts w:ascii="Arial" w:hAnsi="Arial" w:cs="Arial"/>
        </w:rPr>
        <w:t>Gebäudesanierung.</w:t>
      </w:r>
    </w:p>
    <w:p w14:paraId="337CEA98" w14:textId="77777777" w:rsidR="0050787E" w:rsidRPr="00D3340F" w:rsidRDefault="0050787E" w:rsidP="0050787E">
      <w:pPr>
        <w:pBdr>
          <w:bottom w:val="single" w:sz="12" w:space="4" w:color="auto"/>
        </w:pBdr>
        <w:spacing w:line="360" w:lineRule="exact"/>
        <w:ind w:right="1128"/>
        <w:rPr>
          <w:rFonts w:ascii="Arial" w:hAnsi="Arial" w:cs="Arial"/>
        </w:rPr>
      </w:pPr>
    </w:p>
    <w:p w14:paraId="5953CBE1" w14:textId="77777777" w:rsidR="00D3340F" w:rsidRDefault="00D3340F" w:rsidP="0050787E">
      <w:pPr>
        <w:pBdr>
          <w:bottom w:val="single" w:sz="12" w:space="4" w:color="auto"/>
        </w:pBdr>
        <w:spacing w:line="360" w:lineRule="exact"/>
        <w:ind w:right="1128"/>
        <w:rPr>
          <w:rFonts w:ascii="Arial" w:hAnsi="Arial" w:cs="Arial"/>
          <w:b/>
          <w:bCs/>
        </w:rPr>
      </w:pPr>
      <w:r w:rsidRPr="00D3340F">
        <w:rPr>
          <w:rFonts w:ascii="Arial" w:hAnsi="Arial" w:cs="Arial"/>
          <w:b/>
          <w:bCs/>
        </w:rPr>
        <w:t>Digital und nachhaltig in die Zukunft des Bauens</w:t>
      </w:r>
    </w:p>
    <w:p w14:paraId="784FBB13" w14:textId="77777777" w:rsidR="0050787E" w:rsidRPr="00D3340F" w:rsidRDefault="0050787E" w:rsidP="0050787E">
      <w:pPr>
        <w:pBdr>
          <w:bottom w:val="single" w:sz="12" w:space="4" w:color="auto"/>
        </w:pBdr>
        <w:spacing w:line="360" w:lineRule="exact"/>
        <w:ind w:right="1128"/>
        <w:rPr>
          <w:rFonts w:ascii="Arial" w:hAnsi="Arial" w:cs="Arial"/>
        </w:rPr>
      </w:pPr>
    </w:p>
    <w:p w14:paraId="7EC15392" w14:textId="69D0D744" w:rsidR="00D3340F" w:rsidRDefault="00D3340F" w:rsidP="0050787E">
      <w:pPr>
        <w:pBdr>
          <w:bottom w:val="single" w:sz="12" w:space="4" w:color="auto"/>
        </w:pBdr>
        <w:spacing w:line="360" w:lineRule="exact"/>
        <w:ind w:right="1128"/>
        <w:rPr>
          <w:rFonts w:ascii="Arial" w:hAnsi="Arial" w:cs="Arial"/>
        </w:rPr>
      </w:pPr>
      <w:r w:rsidRPr="00D3340F">
        <w:rPr>
          <w:rFonts w:ascii="Arial" w:hAnsi="Arial" w:cs="Arial"/>
        </w:rPr>
        <w:t>Mit einem klaren Fokus auf die Anforderungen moderner Bau- und Sanierungsprojekte bietet</w:t>
      </w:r>
      <w:r w:rsidR="002D1C18">
        <w:rPr>
          <w:rFonts w:ascii="Arial" w:hAnsi="Arial" w:cs="Arial"/>
        </w:rPr>
        <w:t xml:space="preserve"> </w:t>
      </w:r>
      <w:r w:rsidR="00EC74CC">
        <w:rPr>
          <w:rFonts w:ascii="Arial" w:hAnsi="Arial" w:cs="Arial"/>
        </w:rPr>
        <w:t xml:space="preserve">die </w:t>
      </w:r>
      <w:r w:rsidRPr="00D3340F">
        <w:rPr>
          <w:rFonts w:ascii="Arial" w:hAnsi="Arial" w:cs="Arial"/>
        </w:rPr>
        <w:t xml:space="preserve">Hottgenroth </w:t>
      </w:r>
      <w:r w:rsidR="00EC74CC">
        <w:rPr>
          <w:rFonts w:ascii="Arial" w:hAnsi="Arial" w:cs="Arial"/>
        </w:rPr>
        <w:t xml:space="preserve">Gruppe </w:t>
      </w:r>
      <w:r w:rsidRPr="00D3340F">
        <w:rPr>
          <w:rFonts w:ascii="Arial" w:hAnsi="Arial" w:cs="Arial"/>
        </w:rPr>
        <w:t xml:space="preserve">Lösungen, die ökologische Aspekte und Effizienz in den Mittelpunkt stellen. Im Fokus stehen Themen wie </w:t>
      </w:r>
      <w:r w:rsidR="002D3351">
        <w:rPr>
          <w:rFonts w:ascii="Arial" w:hAnsi="Arial" w:cs="Arial"/>
        </w:rPr>
        <w:t xml:space="preserve">digitales Aufmaß und Gebäudeerfassung, </w:t>
      </w:r>
      <w:r w:rsidR="00EC74CC" w:rsidRPr="00D3340F">
        <w:rPr>
          <w:rFonts w:ascii="Arial" w:hAnsi="Arial" w:cs="Arial"/>
        </w:rPr>
        <w:t>nachhaltige</w:t>
      </w:r>
      <w:r w:rsidR="00EC74CC">
        <w:rPr>
          <w:rFonts w:ascii="Arial" w:hAnsi="Arial" w:cs="Arial"/>
        </w:rPr>
        <w:t>s</w:t>
      </w:r>
      <w:r w:rsidR="00EC74CC" w:rsidRPr="00D3340F">
        <w:rPr>
          <w:rFonts w:ascii="Arial" w:hAnsi="Arial" w:cs="Arial"/>
        </w:rPr>
        <w:t xml:space="preserve"> Bauen, energetische Neubauplanung </w:t>
      </w:r>
      <w:r w:rsidR="00EC74CC">
        <w:rPr>
          <w:rFonts w:ascii="Arial" w:hAnsi="Arial" w:cs="Arial"/>
        </w:rPr>
        <w:t xml:space="preserve">und </w:t>
      </w:r>
      <w:r w:rsidR="00EC74CC" w:rsidRPr="00D3340F">
        <w:rPr>
          <w:rFonts w:ascii="Arial" w:hAnsi="Arial" w:cs="Arial"/>
        </w:rPr>
        <w:t>Gebäudesanierung</w:t>
      </w:r>
      <w:r w:rsidR="00EC74CC">
        <w:rPr>
          <w:rFonts w:ascii="Arial" w:hAnsi="Arial" w:cs="Arial"/>
        </w:rPr>
        <w:t xml:space="preserve"> sowie die </w:t>
      </w:r>
      <w:r w:rsidRPr="00D3340F">
        <w:rPr>
          <w:rFonts w:ascii="Arial" w:hAnsi="Arial" w:cs="Arial"/>
        </w:rPr>
        <w:t xml:space="preserve">Ökobilanzierung </w:t>
      </w:r>
      <w:r w:rsidR="00EC74CC">
        <w:rPr>
          <w:rFonts w:ascii="Arial" w:hAnsi="Arial" w:cs="Arial"/>
        </w:rPr>
        <w:t xml:space="preserve">von Gebäuden. </w:t>
      </w:r>
      <w:r w:rsidR="002D3351">
        <w:rPr>
          <w:rFonts w:ascii="Arial" w:hAnsi="Arial" w:cs="Arial"/>
        </w:rPr>
        <w:t xml:space="preserve">Das alles unter Berücksichtigung </w:t>
      </w:r>
      <w:r w:rsidR="002D3351" w:rsidRPr="00D3340F">
        <w:rPr>
          <w:rFonts w:ascii="Arial" w:hAnsi="Arial" w:cs="Arial"/>
        </w:rPr>
        <w:t>des Gebäudeenergiegesetzes (GEG) und der Bundesförderung für effiziente Gebäude (BEG).</w:t>
      </w:r>
      <w:r w:rsidRPr="00D3340F">
        <w:rPr>
          <w:rFonts w:ascii="Arial" w:hAnsi="Arial" w:cs="Arial"/>
        </w:rPr>
        <w:t xml:space="preserve"> </w:t>
      </w:r>
    </w:p>
    <w:p w14:paraId="1EBDB315" w14:textId="77777777" w:rsidR="0050787E" w:rsidRPr="00D3340F" w:rsidRDefault="0050787E" w:rsidP="0050787E">
      <w:pPr>
        <w:pBdr>
          <w:bottom w:val="single" w:sz="12" w:space="4" w:color="auto"/>
        </w:pBdr>
        <w:spacing w:line="360" w:lineRule="exact"/>
        <w:ind w:right="1128"/>
        <w:rPr>
          <w:rFonts w:ascii="Arial" w:hAnsi="Arial" w:cs="Arial"/>
        </w:rPr>
      </w:pPr>
    </w:p>
    <w:p w14:paraId="59B00A43" w14:textId="59FE9948" w:rsidR="00D3340F" w:rsidRDefault="00D3340F" w:rsidP="0050787E">
      <w:pPr>
        <w:pBdr>
          <w:bottom w:val="single" w:sz="12" w:space="4" w:color="auto"/>
        </w:pBdr>
        <w:spacing w:line="360" w:lineRule="exact"/>
        <w:ind w:right="1128"/>
        <w:rPr>
          <w:rFonts w:ascii="Arial" w:hAnsi="Arial" w:cs="Arial"/>
          <w:b/>
          <w:bCs/>
        </w:rPr>
      </w:pPr>
      <w:r w:rsidRPr="00D3340F">
        <w:rPr>
          <w:rFonts w:ascii="Arial" w:hAnsi="Arial" w:cs="Arial"/>
          <w:b/>
          <w:bCs/>
        </w:rPr>
        <w:t>Innovative Produkte: Vo</w:t>
      </w:r>
      <w:r w:rsidR="002D3351">
        <w:rPr>
          <w:rFonts w:ascii="Arial" w:hAnsi="Arial" w:cs="Arial"/>
          <w:b/>
          <w:bCs/>
        </w:rPr>
        <w:t xml:space="preserve">m digitalen Aufmaß über die </w:t>
      </w:r>
      <w:r w:rsidRPr="00D3340F">
        <w:rPr>
          <w:rFonts w:ascii="Arial" w:hAnsi="Arial" w:cs="Arial"/>
          <w:b/>
          <w:bCs/>
        </w:rPr>
        <w:t>Gebäudeerfassung mit KI</w:t>
      </w:r>
      <w:r w:rsidR="002D3351">
        <w:rPr>
          <w:rFonts w:ascii="Arial" w:hAnsi="Arial" w:cs="Arial"/>
          <w:b/>
          <w:bCs/>
        </w:rPr>
        <w:t xml:space="preserve"> bis hin zur Ökobilanzierung</w:t>
      </w:r>
    </w:p>
    <w:p w14:paraId="07075EA6" w14:textId="77777777" w:rsidR="0050787E" w:rsidRPr="00D3340F" w:rsidRDefault="0050787E" w:rsidP="0050787E">
      <w:pPr>
        <w:pBdr>
          <w:bottom w:val="single" w:sz="12" w:space="4" w:color="auto"/>
        </w:pBdr>
        <w:spacing w:line="360" w:lineRule="exact"/>
        <w:ind w:right="1128"/>
        <w:rPr>
          <w:rFonts w:ascii="Arial" w:hAnsi="Arial" w:cs="Arial"/>
        </w:rPr>
      </w:pPr>
    </w:p>
    <w:p w14:paraId="5186A0DA" w14:textId="77777777" w:rsidR="00D3340F" w:rsidRDefault="00D3340F" w:rsidP="0050787E">
      <w:pPr>
        <w:pBdr>
          <w:bottom w:val="single" w:sz="12" w:space="4" w:color="auto"/>
        </w:pBdr>
        <w:spacing w:line="360" w:lineRule="exact"/>
        <w:ind w:right="1128"/>
        <w:rPr>
          <w:rFonts w:ascii="Arial" w:hAnsi="Arial" w:cs="Arial"/>
        </w:rPr>
      </w:pPr>
      <w:r w:rsidRPr="00D3340F">
        <w:rPr>
          <w:rFonts w:ascii="Arial" w:hAnsi="Arial" w:cs="Arial"/>
        </w:rPr>
        <w:lastRenderedPageBreak/>
        <w:t>Besucher der BAU 2025 können sich auf eine Vielzahl an Programmen und Technologien freuen, die Hottgenroth präsentiert, darunter:</w:t>
      </w:r>
    </w:p>
    <w:p w14:paraId="2292C22D" w14:textId="77777777" w:rsidR="0050787E" w:rsidRDefault="0050787E" w:rsidP="0050787E">
      <w:pPr>
        <w:pBdr>
          <w:bottom w:val="single" w:sz="12" w:space="4" w:color="auto"/>
        </w:pBdr>
        <w:spacing w:line="360" w:lineRule="exact"/>
        <w:ind w:right="1128"/>
        <w:rPr>
          <w:rFonts w:ascii="Arial" w:hAnsi="Arial" w:cs="Arial"/>
        </w:rPr>
      </w:pPr>
    </w:p>
    <w:p w14:paraId="52230C9E" w14:textId="77777777" w:rsidR="002D3351" w:rsidRPr="00D3340F" w:rsidRDefault="002D3351" w:rsidP="002D3351">
      <w:pPr>
        <w:numPr>
          <w:ilvl w:val="0"/>
          <w:numId w:val="2"/>
        </w:numPr>
        <w:pBdr>
          <w:bottom w:val="single" w:sz="12" w:space="1" w:color="auto"/>
        </w:pBdr>
        <w:spacing w:line="360" w:lineRule="exact"/>
        <w:ind w:right="1128"/>
        <w:rPr>
          <w:rFonts w:ascii="Arial" w:hAnsi="Arial" w:cs="Arial"/>
        </w:rPr>
      </w:pPr>
      <w:r w:rsidRPr="00D3340F">
        <w:rPr>
          <w:rFonts w:ascii="Arial" w:hAnsi="Arial" w:cs="Arial"/>
          <w:b/>
          <w:bCs/>
        </w:rPr>
        <w:t>Energetische Planungssoftware:</w:t>
      </w:r>
      <w:r w:rsidRPr="00D3340F">
        <w:rPr>
          <w:rFonts w:ascii="Arial" w:hAnsi="Arial" w:cs="Arial"/>
        </w:rPr>
        <w:t xml:space="preserve"> Unterstützung bei der Planung und Bilanzierung von Neubauten und Sanierungen.</w:t>
      </w:r>
    </w:p>
    <w:p w14:paraId="02EF96FD" w14:textId="414278CA" w:rsidR="002D3351" w:rsidRPr="002D3351" w:rsidRDefault="002D3351" w:rsidP="002D3351">
      <w:pPr>
        <w:numPr>
          <w:ilvl w:val="0"/>
          <w:numId w:val="2"/>
        </w:numPr>
        <w:pBdr>
          <w:bottom w:val="single" w:sz="12" w:space="1" w:color="auto"/>
        </w:pBdr>
        <w:spacing w:line="360" w:lineRule="exact"/>
        <w:ind w:right="1128"/>
        <w:rPr>
          <w:rFonts w:ascii="Arial" w:hAnsi="Arial" w:cs="Arial"/>
        </w:rPr>
      </w:pPr>
      <w:r w:rsidRPr="00D3340F">
        <w:rPr>
          <w:rFonts w:ascii="Arial" w:hAnsi="Arial" w:cs="Arial"/>
          <w:b/>
          <w:bCs/>
        </w:rPr>
        <w:t>HottScan</w:t>
      </w:r>
      <w:r>
        <w:rPr>
          <w:rFonts w:ascii="Arial" w:hAnsi="Arial" w:cs="Arial"/>
          <w:b/>
          <w:bCs/>
        </w:rPr>
        <w:t>:</w:t>
      </w:r>
      <w:r w:rsidRPr="002D3351">
        <w:rPr>
          <w:rFonts w:ascii="Arial" w:hAnsi="Arial" w:cs="Arial"/>
        </w:rPr>
        <w:t xml:space="preserve"> Effiziente </w:t>
      </w:r>
      <w:r>
        <w:rPr>
          <w:rFonts w:ascii="Arial" w:hAnsi="Arial" w:cs="Arial"/>
        </w:rPr>
        <w:t>Aufmaßlösungen für Räume und Gebäude</w:t>
      </w:r>
    </w:p>
    <w:p w14:paraId="1B8187E3" w14:textId="367B5D97" w:rsidR="002D3351" w:rsidRPr="00D3340F" w:rsidRDefault="002D3351" w:rsidP="002D3351">
      <w:pPr>
        <w:numPr>
          <w:ilvl w:val="0"/>
          <w:numId w:val="2"/>
        </w:numPr>
        <w:pBdr>
          <w:bottom w:val="single" w:sz="12" w:space="1" w:color="auto"/>
        </w:pBdr>
        <w:spacing w:line="360" w:lineRule="exact"/>
        <w:ind w:right="1128"/>
        <w:rPr>
          <w:rFonts w:ascii="Arial" w:hAnsi="Arial" w:cs="Arial"/>
        </w:rPr>
      </w:pPr>
      <w:r>
        <w:rPr>
          <w:rFonts w:ascii="Arial" w:hAnsi="Arial" w:cs="Arial"/>
          <w:b/>
          <w:bCs/>
        </w:rPr>
        <w:t>HottCAD</w:t>
      </w:r>
      <w:r w:rsidRPr="00D3340F">
        <w:rPr>
          <w:rFonts w:ascii="Arial" w:hAnsi="Arial" w:cs="Arial"/>
          <w:b/>
          <w:bCs/>
        </w:rPr>
        <w:t xml:space="preserve"> &amp; Hott-KI:</w:t>
      </w:r>
      <w:r w:rsidRPr="00D3340F">
        <w:rPr>
          <w:rFonts w:ascii="Arial" w:hAnsi="Arial" w:cs="Arial"/>
        </w:rPr>
        <w:t xml:space="preserve"> Lösungen für die digitale Gebäudeerfassung mit künstlicher Intelligenz.</w:t>
      </w:r>
    </w:p>
    <w:p w14:paraId="02E5CB0E" w14:textId="4880B572" w:rsidR="002D3351" w:rsidRPr="00D3340F" w:rsidRDefault="002D3351" w:rsidP="002D3351">
      <w:pPr>
        <w:numPr>
          <w:ilvl w:val="0"/>
          <w:numId w:val="2"/>
        </w:numPr>
        <w:pBdr>
          <w:bottom w:val="single" w:sz="12" w:space="1" w:color="auto"/>
        </w:pBdr>
        <w:spacing w:line="360" w:lineRule="exact"/>
        <w:ind w:right="1128"/>
        <w:rPr>
          <w:rFonts w:ascii="Arial" w:hAnsi="Arial" w:cs="Arial"/>
        </w:rPr>
      </w:pPr>
      <w:r w:rsidRPr="00D3340F">
        <w:rPr>
          <w:rFonts w:ascii="Arial" w:hAnsi="Arial" w:cs="Arial"/>
          <w:b/>
          <w:bCs/>
        </w:rPr>
        <w:t xml:space="preserve">ECO Pass </w:t>
      </w:r>
      <w:r>
        <w:rPr>
          <w:rFonts w:ascii="Arial" w:hAnsi="Arial" w:cs="Arial"/>
          <w:b/>
          <w:bCs/>
        </w:rPr>
        <w:t xml:space="preserve">inkl. </w:t>
      </w:r>
      <w:r w:rsidRPr="00D3340F">
        <w:rPr>
          <w:rFonts w:ascii="Arial" w:hAnsi="Arial" w:cs="Arial"/>
          <w:b/>
          <w:bCs/>
        </w:rPr>
        <w:t>UMI:</w:t>
      </w:r>
      <w:r w:rsidRPr="00D3340F">
        <w:rPr>
          <w:rFonts w:ascii="Arial" w:hAnsi="Arial" w:cs="Arial"/>
        </w:rPr>
        <w:t xml:space="preserve"> Nachhaltige Planung </w:t>
      </w:r>
      <w:r>
        <w:rPr>
          <w:rFonts w:ascii="Arial" w:hAnsi="Arial" w:cs="Arial"/>
        </w:rPr>
        <w:t xml:space="preserve">und Sanierung </w:t>
      </w:r>
      <w:r w:rsidRPr="00D3340F">
        <w:rPr>
          <w:rFonts w:ascii="Arial" w:hAnsi="Arial" w:cs="Arial"/>
        </w:rPr>
        <w:t>mit Fokus auf Ökobilanzierung</w:t>
      </w:r>
      <w:r>
        <w:rPr>
          <w:rFonts w:ascii="Arial" w:hAnsi="Arial" w:cs="Arial"/>
        </w:rPr>
        <w:t xml:space="preserve"> und den Urban Mining Index</w:t>
      </w:r>
      <w:r w:rsidRPr="00D3340F">
        <w:rPr>
          <w:rFonts w:ascii="Arial" w:hAnsi="Arial" w:cs="Arial"/>
        </w:rPr>
        <w:t>.</w:t>
      </w:r>
    </w:p>
    <w:p w14:paraId="34D5B658" w14:textId="400C4FD0" w:rsidR="00D3340F" w:rsidRPr="00D3340F" w:rsidRDefault="00D3340F" w:rsidP="00D3340F">
      <w:pPr>
        <w:numPr>
          <w:ilvl w:val="0"/>
          <w:numId w:val="2"/>
        </w:numPr>
        <w:pBdr>
          <w:bottom w:val="single" w:sz="12" w:space="1" w:color="auto"/>
        </w:pBdr>
        <w:spacing w:line="360" w:lineRule="exact"/>
        <w:ind w:right="1128"/>
        <w:rPr>
          <w:rFonts w:ascii="Arial" w:hAnsi="Arial" w:cs="Arial"/>
        </w:rPr>
      </w:pPr>
      <w:r w:rsidRPr="00D3340F">
        <w:rPr>
          <w:rFonts w:ascii="Arial" w:hAnsi="Arial" w:cs="Arial"/>
          <w:b/>
          <w:bCs/>
        </w:rPr>
        <w:t>Heizlastberechnung als Grundlage für Förderanträge:</w:t>
      </w:r>
      <w:r w:rsidRPr="00D3340F">
        <w:rPr>
          <w:rFonts w:ascii="Arial" w:hAnsi="Arial" w:cs="Arial"/>
        </w:rPr>
        <w:t xml:space="preserve"> Exakte Berechnungen gemäß aktueller Normen und Fördervorgaben.</w:t>
      </w:r>
    </w:p>
    <w:p w14:paraId="368CFE5C" w14:textId="77777777" w:rsidR="0050787E" w:rsidRDefault="0050787E" w:rsidP="00D3340F">
      <w:pPr>
        <w:pBdr>
          <w:bottom w:val="single" w:sz="12" w:space="1" w:color="auto"/>
        </w:pBdr>
        <w:spacing w:line="360" w:lineRule="exact"/>
        <w:ind w:right="1128"/>
        <w:rPr>
          <w:rFonts w:ascii="Arial" w:hAnsi="Arial" w:cs="Arial"/>
        </w:rPr>
      </w:pPr>
    </w:p>
    <w:p w14:paraId="30E90049" w14:textId="3FB2B01C" w:rsidR="00D3340F" w:rsidRDefault="00D3340F" w:rsidP="00D3340F">
      <w:pPr>
        <w:pBdr>
          <w:bottom w:val="single" w:sz="12" w:space="1" w:color="auto"/>
        </w:pBdr>
        <w:spacing w:line="360" w:lineRule="exact"/>
        <w:ind w:right="1128"/>
        <w:rPr>
          <w:rFonts w:ascii="Arial" w:hAnsi="Arial" w:cs="Arial"/>
        </w:rPr>
      </w:pPr>
      <w:r w:rsidRPr="00D3340F">
        <w:rPr>
          <w:rFonts w:ascii="Arial" w:hAnsi="Arial" w:cs="Arial"/>
        </w:rPr>
        <w:t>Dank moderner Tools wie der KI-gestützten Grundrisserfassung Hott-KI und de</w:t>
      </w:r>
      <w:r w:rsidR="002D1C18">
        <w:rPr>
          <w:rFonts w:ascii="Arial" w:hAnsi="Arial" w:cs="Arial"/>
        </w:rPr>
        <w:t>m</w:t>
      </w:r>
      <w:r w:rsidRPr="00D3340F">
        <w:rPr>
          <w:rFonts w:ascii="Arial" w:hAnsi="Arial" w:cs="Arial"/>
        </w:rPr>
        <w:t xml:space="preserve"> integrierten HottCAD können Fachplaner effizient arbeiten und Projekte präzise umsetzen. Dies spart Zeit und Kosten und bietet zugleich die Grundlage für nachhaltige Bauprojekte.</w:t>
      </w:r>
    </w:p>
    <w:p w14:paraId="17BC5005" w14:textId="77777777" w:rsidR="00471A08" w:rsidRDefault="00471A08" w:rsidP="00D3340F">
      <w:pPr>
        <w:pBdr>
          <w:bottom w:val="single" w:sz="12" w:space="1" w:color="auto"/>
        </w:pBdr>
        <w:spacing w:line="360" w:lineRule="exact"/>
        <w:ind w:right="1128"/>
        <w:rPr>
          <w:rFonts w:ascii="Arial" w:hAnsi="Arial" w:cs="Arial"/>
        </w:rPr>
      </w:pPr>
    </w:p>
    <w:p w14:paraId="7A57426F" w14:textId="77777777" w:rsidR="00141BB4" w:rsidRPr="00141BB4" w:rsidRDefault="00141BB4" w:rsidP="00141BB4">
      <w:pPr>
        <w:pBdr>
          <w:bottom w:val="single" w:sz="12" w:space="1" w:color="auto"/>
        </w:pBdr>
        <w:spacing w:line="360" w:lineRule="exact"/>
        <w:ind w:right="1128"/>
        <w:rPr>
          <w:rFonts w:ascii="Arial" w:hAnsi="Arial" w:cs="Arial"/>
        </w:rPr>
      </w:pPr>
      <w:r w:rsidRPr="00141BB4">
        <w:rPr>
          <w:rFonts w:ascii="Arial" w:hAnsi="Arial" w:cs="Arial"/>
          <w:b/>
          <w:bCs/>
        </w:rPr>
        <w:t>HottScan Raumscanner: Präzision und Effizienz für professionelle Ergebnisse</w:t>
      </w:r>
    </w:p>
    <w:p w14:paraId="009C8680" w14:textId="088C27D7" w:rsidR="00141BB4" w:rsidRDefault="00141BB4" w:rsidP="00141BB4">
      <w:pPr>
        <w:pBdr>
          <w:bottom w:val="single" w:sz="12" w:space="1" w:color="auto"/>
        </w:pBdr>
        <w:spacing w:line="360" w:lineRule="exact"/>
        <w:ind w:right="1128"/>
        <w:rPr>
          <w:rFonts w:ascii="Arial" w:hAnsi="Arial" w:cs="Arial"/>
        </w:rPr>
      </w:pPr>
      <w:r w:rsidRPr="00141BB4">
        <w:rPr>
          <w:rFonts w:ascii="Arial" w:hAnsi="Arial" w:cs="Arial"/>
        </w:rPr>
        <w:t>Die Raumscanner von HottScan</w:t>
      </w:r>
      <w:r w:rsidR="00471A08">
        <w:rPr>
          <w:rFonts w:ascii="Arial" w:hAnsi="Arial" w:cs="Arial"/>
        </w:rPr>
        <w:t>, Tochterunternehmen von Hottgenroth,</w:t>
      </w:r>
      <w:r w:rsidRPr="00141BB4">
        <w:rPr>
          <w:rFonts w:ascii="Arial" w:hAnsi="Arial" w:cs="Arial"/>
        </w:rPr>
        <w:t xml:space="preserve"> setzen neue Maßstäbe in der digitalen Gebäudevermessung und Planung. Mit einer beeindruckenden Präzision von ±2 mm erfüllen sie selbst die höchsten Anforderungen anspruchsvoller Projekte. Dank modernster Technologie und </w:t>
      </w:r>
      <w:r w:rsidRPr="00141BB4">
        <w:rPr>
          <w:rFonts w:ascii="Arial" w:hAnsi="Arial" w:cs="Arial"/>
        </w:rPr>
        <w:lastRenderedPageBreak/>
        <w:t>anwenderfreundlicher Features wird die Vermessung von Räumen nicht nur präziser, sondern auch effizienter gestaltet.</w:t>
      </w:r>
    </w:p>
    <w:p w14:paraId="6BB0B4DF" w14:textId="77777777" w:rsidR="00471A08" w:rsidRPr="00141BB4" w:rsidRDefault="00471A08" w:rsidP="00141BB4">
      <w:pPr>
        <w:pBdr>
          <w:bottom w:val="single" w:sz="12" w:space="1" w:color="auto"/>
        </w:pBdr>
        <w:spacing w:line="360" w:lineRule="exact"/>
        <w:ind w:right="1128"/>
        <w:rPr>
          <w:rFonts w:ascii="Arial" w:hAnsi="Arial" w:cs="Arial"/>
        </w:rPr>
      </w:pPr>
    </w:p>
    <w:p w14:paraId="0FE09ED1" w14:textId="7517AF4B" w:rsidR="00141BB4" w:rsidRDefault="00141BB4" w:rsidP="00141BB4">
      <w:pPr>
        <w:pBdr>
          <w:bottom w:val="single" w:sz="12" w:space="1" w:color="auto"/>
        </w:pBdr>
        <w:spacing w:line="360" w:lineRule="exact"/>
        <w:ind w:right="1128"/>
        <w:rPr>
          <w:rFonts w:ascii="Arial" w:hAnsi="Arial" w:cs="Arial"/>
        </w:rPr>
      </w:pPr>
      <w:r w:rsidRPr="00141BB4">
        <w:rPr>
          <w:rFonts w:ascii="Arial" w:hAnsi="Arial" w:cs="Arial"/>
        </w:rPr>
        <w:t>Ein besonderes Highlight ist die direkte Exportfunktion in das Gebäudeerfassungs-Tool „HottCAD“ von Hottgenroth. Diese nahtlose Integration spart wertvolle Zeit und ermöglicht es den Nutzern, ihre Aufmaße ohne Umwege weiterzuverarbeiten. Zusätzlich sorgt die Übergabe der Daten in universellen Formaten wie IFC sowie in DWG/DXF (beispielsweise für PythaCAD) oder EGI für maximale Flexibilität bei der Weiterverarbeitung – perfekt für den Einsatz in unterschiedlichen CAD-Programmen und Planungsumgebungen.</w:t>
      </w:r>
    </w:p>
    <w:p w14:paraId="233FBD4D" w14:textId="77777777" w:rsidR="00141BB4" w:rsidRPr="00141BB4" w:rsidRDefault="00141BB4" w:rsidP="00141BB4">
      <w:pPr>
        <w:pBdr>
          <w:bottom w:val="single" w:sz="12" w:space="1" w:color="auto"/>
        </w:pBdr>
        <w:spacing w:line="360" w:lineRule="exact"/>
        <w:ind w:right="1128"/>
        <w:rPr>
          <w:rFonts w:ascii="Arial" w:hAnsi="Arial" w:cs="Arial"/>
        </w:rPr>
      </w:pPr>
    </w:p>
    <w:p w14:paraId="07D89FD2" w14:textId="580AD800" w:rsidR="00141BB4" w:rsidRPr="00141BB4" w:rsidRDefault="00141BB4" w:rsidP="00141BB4">
      <w:pPr>
        <w:pBdr>
          <w:bottom w:val="single" w:sz="12" w:space="1" w:color="auto"/>
        </w:pBdr>
        <w:spacing w:line="360" w:lineRule="exact"/>
        <w:ind w:right="1128"/>
        <w:rPr>
          <w:rFonts w:ascii="Arial" w:hAnsi="Arial" w:cs="Arial"/>
        </w:rPr>
      </w:pPr>
      <w:r w:rsidRPr="00141BB4">
        <w:rPr>
          <w:rFonts w:ascii="Arial" w:hAnsi="Arial" w:cs="Arial"/>
        </w:rPr>
        <w:t xml:space="preserve">Von diesen technologischen Vorteilen profitieren zahlreiche Berufsgruppen: Ob Handwerker, Energieberater, Schreiner, Küchenplaner, Holzhandwerker oder Planungsbüros – sie alle können mit den Raumscannern von HottScan ihre Arbeitsprozesse optimieren. </w:t>
      </w:r>
    </w:p>
    <w:p w14:paraId="54AB7278" w14:textId="77777777" w:rsidR="0050787E" w:rsidRDefault="0050787E" w:rsidP="00D3340F">
      <w:pPr>
        <w:pBdr>
          <w:bottom w:val="single" w:sz="12" w:space="1" w:color="auto"/>
        </w:pBdr>
        <w:spacing w:line="360" w:lineRule="exact"/>
        <w:ind w:right="1128"/>
        <w:rPr>
          <w:rFonts w:ascii="Arial" w:hAnsi="Arial" w:cs="Arial"/>
        </w:rPr>
      </w:pPr>
    </w:p>
    <w:p w14:paraId="75BCB9B9" w14:textId="77777777" w:rsidR="00D3340F" w:rsidRDefault="00D3340F" w:rsidP="00D3340F">
      <w:pPr>
        <w:pBdr>
          <w:bottom w:val="single" w:sz="12" w:space="1" w:color="auto"/>
        </w:pBdr>
        <w:spacing w:line="360" w:lineRule="exact"/>
        <w:ind w:right="1128"/>
        <w:rPr>
          <w:rFonts w:ascii="Arial" w:hAnsi="Arial" w:cs="Arial"/>
          <w:b/>
          <w:bCs/>
        </w:rPr>
      </w:pPr>
      <w:r w:rsidRPr="00D3340F">
        <w:rPr>
          <w:rFonts w:ascii="Arial" w:hAnsi="Arial" w:cs="Arial"/>
          <w:b/>
          <w:bCs/>
        </w:rPr>
        <w:t>Live-Demonstrationen und persönliche Beratung</w:t>
      </w:r>
    </w:p>
    <w:p w14:paraId="2786D689" w14:textId="77777777" w:rsidR="0050787E" w:rsidRPr="00D3340F" w:rsidRDefault="0050787E" w:rsidP="00D3340F">
      <w:pPr>
        <w:pBdr>
          <w:bottom w:val="single" w:sz="12" w:space="1" w:color="auto"/>
        </w:pBdr>
        <w:spacing w:line="360" w:lineRule="exact"/>
        <w:ind w:right="1128"/>
        <w:rPr>
          <w:rFonts w:ascii="Arial" w:hAnsi="Arial" w:cs="Arial"/>
        </w:rPr>
      </w:pPr>
    </w:p>
    <w:p w14:paraId="28CCDE54" w14:textId="77777777" w:rsidR="00471A08" w:rsidRDefault="00D3340F" w:rsidP="00D3340F">
      <w:pPr>
        <w:pBdr>
          <w:bottom w:val="single" w:sz="12" w:space="1" w:color="auto"/>
        </w:pBdr>
        <w:spacing w:line="360" w:lineRule="exact"/>
        <w:ind w:right="1128"/>
        <w:rPr>
          <w:rFonts w:ascii="Arial" w:hAnsi="Arial" w:cs="Arial"/>
        </w:rPr>
      </w:pPr>
      <w:r w:rsidRPr="00D3340F">
        <w:rPr>
          <w:rFonts w:ascii="Arial" w:hAnsi="Arial" w:cs="Arial"/>
        </w:rPr>
        <w:t xml:space="preserve">Während der gesamten Messe stehen Experten von Hottgenroth </w:t>
      </w:r>
      <w:r w:rsidR="00141BB4">
        <w:rPr>
          <w:rFonts w:ascii="Arial" w:hAnsi="Arial" w:cs="Arial"/>
        </w:rPr>
        <w:t xml:space="preserve">und HottScan </w:t>
      </w:r>
      <w:r w:rsidRPr="00D3340F">
        <w:rPr>
          <w:rFonts w:ascii="Arial" w:hAnsi="Arial" w:cs="Arial"/>
        </w:rPr>
        <w:t>bereit, um Produkte live zu demonstrieren und spezifische Fragen der Besucher zu beantworten. Neben den Programmlösungen zur energetischen Berechnung wird auch der Einsatz innovativer Technologien</w:t>
      </w:r>
      <w:r w:rsidR="00E459AB">
        <w:rPr>
          <w:rFonts w:ascii="Arial" w:hAnsi="Arial" w:cs="Arial"/>
        </w:rPr>
        <w:t>,</w:t>
      </w:r>
      <w:r w:rsidRPr="00D3340F">
        <w:rPr>
          <w:rFonts w:ascii="Arial" w:hAnsi="Arial" w:cs="Arial"/>
        </w:rPr>
        <w:t xml:space="preserve"> wie die KI-gestützte Gebäudeerfassung vorgestellt.</w:t>
      </w:r>
      <w:r w:rsidR="00471A08">
        <w:rPr>
          <w:rFonts w:ascii="Arial" w:hAnsi="Arial" w:cs="Arial"/>
        </w:rPr>
        <w:t xml:space="preserve"> </w:t>
      </w:r>
    </w:p>
    <w:p w14:paraId="25004F80" w14:textId="77777777" w:rsidR="00471A08" w:rsidRDefault="00471A08" w:rsidP="00D3340F">
      <w:pPr>
        <w:pBdr>
          <w:bottom w:val="single" w:sz="12" w:space="1" w:color="auto"/>
        </w:pBdr>
        <w:spacing w:line="360" w:lineRule="exact"/>
        <w:ind w:right="1128"/>
        <w:rPr>
          <w:rFonts w:ascii="Arial" w:hAnsi="Arial" w:cs="Arial"/>
        </w:rPr>
      </w:pPr>
    </w:p>
    <w:p w14:paraId="642DD9CD" w14:textId="2D3242BB" w:rsidR="00D3340F" w:rsidRDefault="00471A08" w:rsidP="00D3340F">
      <w:pPr>
        <w:pBdr>
          <w:bottom w:val="single" w:sz="12" w:space="1" w:color="auto"/>
        </w:pBdr>
        <w:spacing w:line="360" w:lineRule="exact"/>
        <w:ind w:right="1128"/>
        <w:rPr>
          <w:rFonts w:ascii="Arial" w:hAnsi="Arial" w:cs="Arial"/>
        </w:rPr>
      </w:pPr>
      <w:r>
        <w:rPr>
          <w:rFonts w:ascii="Arial" w:hAnsi="Arial" w:cs="Arial"/>
        </w:rPr>
        <w:t xml:space="preserve">Zudem wird Frau Prof. </w:t>
      </w:r>
      <w:r w:rsidR="00310E94">
        <w:rPr>
          <w:rFonts w:ascii="Arial" w:hAnsi="Arial" w:cs="Arial"/>
        </w:rPr>
        <w:t xml:space="preserve">Dr. </w:t>
      </w:r>
      <w:r>
        <w:rPr>
          <w:rFonts w:ascii="Arial" w:hAnsi="Arial" w:cs="Arial"/>
        </w:rPr>
        <w:t xml:space="preserve">Anja Rosen, die Entwicklerin des Urban Mining Index, am Donnerstag, den </w:t>
      </w:r>
      <w:r>
        <w:rPr>
          <w:rFonts w:ascii="Arial" w:hAnsi="Arial" w:cs="Arial"/>
        </w:rPr>
        <w:lastRenderedPageBreak/>
        <w:t>16.01.2025 von 14 – 17 Uhr am Stand der Hottgenroth Gruppe zur Verfügung stehen, um spezielle Fragen zum UMI zu beantworten und in den persönlichen Austausch zu gehen.</w:t>
      </w:r>
    </w:p>
    <w:p w14:paraId="29ABD3AA" w14:textId="77777777" w:rsidR="0050787E" w:rsidRPr="00D3340F" w:rsidRDefault="0050787E" w:rsidP="00D3340F">
      <w:pPr>
        <w:pBdr>
          <w:bottom w:val="single" w:sz="12" w:space="1" w:color="auto"/>
        </w:pBdr>
        <w:spacing w:line="360" w:lineRule="exact"/>
        <w:ind w:right="1128"/>
        <w:rPr>
          <w:rFonts w:ascii="Arial" w:hAnsi="Arial" w:cs="Arial"/>
        </w:rPr>
      </w:pPr>
    </w:p>
    <w:p w14:paraId="4E098761" w14:textId="4B91BC2C" w:rsidR="00D3340F" w:rsidRDefault="00D3340F" w:rsidP="00D3340F">
      <w:pPr>
        <w:pBdr>
          <w:bottom w:val="single" w:sz="12" w:space="1" w:color="auto"/>
        </w:pBdr>
        <w:spacing w:line="360" w:lineRule="exact"/>
        <w:ind w:right="1128"/>
        <w:rPr>
          <w:rFonts w:ascii="Arial" w:hAnsi="Arial" w:cs="Arial"/>
          <w:b/>
          <w:bCs/>
        </w:rPr>
      </w:pPr>
      <w:r w:rsidRPr="00D3340F">
        <w:rPr>
          <w:rFonts w:ascii="Arial" w:hAnsi="Arial" w:cs="Arial"/>
          <w:b/>
          <w:bCs/>
        </w:rPr>
        <w:t xml:space="preserve">Besuchen Sie </w:t>
      </w:r>
      <w:r w:rsidR="002D3351">
        <w:rPr>
          <w:rFonts w:ascii="Arial" w:hAnsi="Arial" w:cs="Arial"/>
          <w:b/>
          <w:bCs/>
        </w:rPr>
        <w:t xml:space="preserve">die </w:t>
      </w:r>
      <w:r w:rsidRPr="00D3340F">
        <w:rPr>
          <w:rFonts w:ascii="Arial" w:hAnsi="Arial" w:cs="Arial"/>
          <w:b/>
          <w:bCs/>
        </w:rPr>
        <w:t xml:space="preserve">Hottgenroth </w:t>
      </w:r>
      <w:r w:rsidR="002D3351">
        <w:rPr>
          <w:rFonts w:ascii="Arial" w:hAnsi="Arial" w:cs="Arial"/>
          <w:b/>
          <w:bCs/>
        </w:rPr>
        <w:t xml:space="preserve">Gruppe </w:t>
      </w:r>
      <w:r w:rsidRPr="00D3340F">
        <w:rPr>
          <w:rFonts w:ascii="Arial" w:hAnsi="Arial" w:cs="Arial"/>
          <w:b/>
          <w:bCs/>
        </w:rPr>
        <w:t>auf der BAU 2025 in München</w:t>
      </w:r>
    </w:p>
    <w:p w14:paraId="25BBAC28" w14:textId="77777777" w:rsidR="0050787E" w:rsidRPr="00D3340F" w:rsidRDefault="0050787E" w:rsidP="00D3340F">
      <w:pPr>
        <w:pBdr>
          <w:bottom w:val="single" w:sz="12" w:space="1" w:color="auto"/>
        </w:pBdr>
        <w:spacing w:line="360" w:lineRule="exact"/>
        <w:ind w:right="1128"/>
        <w:rPr>
          <w:rFonts w:ascii="Arial" w:hAnsi="Arial" w:cs="Arial"/>
        </w:rPr>
      </w:pPr>
    </w:p>
    <w:p w14:paraId="5E9B8262" w14:textId="1FD7DB86" w:rsidR="00D3340F" w:rsidRPr="00D3340F" w:rsidRDefault="002D3351" w:rsidP="00D3340F">
      <w:pPr>
        <w:pBdr>
          <w:bottom w:val="single" w:sz="12" w:space="1" w:color="auto"/>
        </w:pBdr>
        <w:spacing w:line="360" w:lineRule="exact"/>
        <w:ind w:right="1128"/>
        <w:rPr>
          <w:rFonts w:ascii="Arial" w:hAnsi="Arial" w:cs="Arial"/>
        </w:rPr>
      </w:pPr>
      <w:r>
        <w:rPr>
          <w:rFonts w:ascii="Arial" w:hAnsi="Arial" w:cs="Arial"/>
        </w:rPr>
        <w:t xml:space="preserve">Die </w:t>
      </w:r>
      <w:r w:rsidR="00D3340F" w:rsidRPr="00D3340F">
        <w:rPr>
          <w:rFonts w:ascii="Arial" w:hAnsi="Arial" w:cs="Arial"/>
        </w:rPr>
        <w:t xml:space="preserve">Hottgenroth </w:t>
      </w:r>
      <w:r>
        <w:rPr>
          <w:rFonts w:ascii="Arial" w:hAnsi="Arial" w:cs="Arial"/>
        </w:rPr>
        <w:t>Gruppe l</w:t>
      </w:r>
      <w:r w:rsidR="00D3340F" w:rsidRPr="00D3340F">
        <w:rPr>
          <w:rFonts w:ascii="Arial" w:hAnsi="Arial" w:cs="Arial"/>
        </w:rPr>
        <w:t xml:space="preserve">ädt alle Interessierten herzlich ein, in Halle </w:t>
      </w:r>
      <w:r w:rsidR="00E459AB">
        <w:rPr>
          <w:rFonts w:ascii="Arial" w:hAnsi="Arial" w:cs="Arial"/>
        </w:rPr>
        <w:t>C3</w:t>
      </w:r>
      <w:r w:rsidR="00D3340F" w:rsidRPr="00D3340F">
        <w:rPr>
          <w:rFonts w:ascii="Arial" w:hAnsi="Arial" w:cs="Arial"/>
        </w:rPr>
        <w:t xml:space="preserve"> an Stand 3</w:t>
      </w:r>
      <w:r w:rsidR="00E459AB">
        <w:rPr>
          <w:rFonts w:ascii="Arial" w:hAnsi="Arial" w:cs="Arial"/>
        </w:rPr>
        <w:t>20</w:t>
      </w:r>
      <w:r w:rsidR="00D3340F" w:rsidRPr="00D3340F">
        <w:rPr>
          <w:rFonts w:ascii="Arial" w:hAnsi="Arial" w:cs="Arial"/>
        </w:rPr>
        <w:t xml:space="preserve"> vorbeizukommen und die neuesten Entwicklungen in den Bereichen Nachhaltigkeit und Energieeffizienz im Bauwesen kennenzulernen.</w:t>
      </w:r>
    </w:p>
    <w:p w14:paraId="0EE5C3E5" w14:textId="7C36D19A" w:rsidR="00D3340F" w:rsidRPr="00D3340F" w:rsidRDefault="00D3340F" w:rsidP="00D3340F">
      <w:pPr>
        <w:pBdr>
          <w:bottom w:val="single" w:sz="12" w:space="1" w:color="auto"/>
        </w:pBdr>
        <w:spacing w:line="360" w:lineRule="exact"/>
        <w:ind w:right="1128"/>
        <w:rPr>
          <w:rFonts w:ascii="Arial" w:hAnsi="Arial" w:cs="Arial"/>
        </w:rPr>
      </w:pPr>
      <w:r w:rsidRPr="00D3340F">
        <w:rPr>
          <w:rFonts w:ascii="Arial" w:hAnsi="Arial" w:cs="Arial"/>
        </w:rPr>
        <w:t>Erleben Sie, wie innovative Software</w:t>
      </w:r>
      <w:r w:rsidR="002D1C18">
        <w:rPr>
          <w:rFonts w:ascii="Arial" w:hAnsi="Arial" w:cs="Arial"/>
        </w:rPr>
        <w:t>-L</w:t>
      </w:r>
      <w:r w:rsidRPr="00D3340F">
        <w:rPr>
          <w:rFonts w:ascii="Arial" w:hAnsi="Arial" w:cs="Arial"/>
        </w:rPr>
        <w:t xml:space="preserve">ösungen </w:t>
      </w:r>
      <w:r w:rsidR="002D3351">
        <w:rPr>
          <w:rFonts w:ascii="Arial" w:hAnsi="Arial" w:cs="Arial"/>
        </w:rPr>
        <w:t xml:space="preserve">in Kombination mit Raumscannern </w:t>
      </w:r>
      <w:r w:rsidRPr="00D3340F">
        <w:rPr>
          <w:rFonts w:ascii="Arial" w:hAnsi="Arial" w:cs="Arial"/>
        </w:rPr>
        <w:t>dabei helfen, den Weg zu einer nachhaltigeren Bauwirtschaft zu ebnen.</w:t>
      </w:r>
    </w:p>
    <w:p w14:paraId="1E3D95C9" w14:textId="77777777" w:rsidR="00724D39" w:rsidRDefault="00724D39" w:rsidP="002B431B">
      <w:pPr>
        <w:pBdr>
          <w:bottom w:val="single" w:sz="12" w:space="1" w:color="auto"/>
        </w:pBdr>
        <w:spacing w:line="360" w:lineRule="exact"/>
        <w:ind w:right="1128"/>
        <w:rPr>
          <w:rFonts w:ascii="Arial" w:hAnsi="Arial" w:cs="Arial"/>
        </w:rPr>
      </w:pPr>
    </w:p>
    <w:p w14:paraId="3512A25D" w14:textId="77777777" w:rsidR="00724D39" w:rsidRPr="00004CF4" w:rsidRDefault="00724D39" w:rsidP="002B431B">
      <w:pPr>
        <w:pBdr>
          <w:bottom w:val="single" w:sz="12" w:space="1" w:color="auto"/>
        </w:pBdr>
        <w:spacing w:line="360" w:lineRule="exact"/>
        <w:ind w:right="1128"/>
        <w:rPr>
          <w:rFonts w:ascii="Arial" w:hAnsi="Arial" w:cs="Arial"/>
        </w:rPr>
      </w:pPr>
    </w:p>
    <w:p w14:paraId="4BA8D94E" w14:textId="22F20258" w:rsidR="002B431B" w:rsidRDefault="00310E94"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4</w:t>
      </w:r>
      <w:r w:rsidR="00A50725">
        <w:rPr>
          <w:rFonts w:ascii="Arial" w:hAnsi="Arial" w:cs="Arial"/>
          <w:sz w:val="22"/>
          <w:szCs w:val="22"/>
        </w:rPr>
        <w:t>.</w:t>
      </w:r>
      <w:r>
        <w:rPr>
          <w:rFonts w:ascii="Arial" w:hAnsi="Arial" w:cs="Arial"/>
          <w:sz w:val="22"/>
          <w:szCs w:val="22"/>
        </w:rPr>
        <w:t>262</w:t>
      </w:r>
      <w:r w:rsidR="00A50725">
        <w:rPr>
          <w:rFonts w:ascii="Arial" w:hAnsi="Arial" w:cs="Arial"/>
          <w:sz w:val="22"/>
          <w:szCs w:val="22"/>
        </w:rPr>
        <w:t xml:space="preserve"> </w:t>
      </w:r>
      <w:r w:rsidR="002B431B" w:rsidRPr="002B431B">
        <w:rPr>
          <w:rFonts w:ascii="Arial" w:hAnsi="Arial" w:cs="Arial"/>
          <w:sz w:val="22"/>
          <w:szCs w:val="22"/>
        </w:rPr>
        <w:t>Zeichen inklusive Leerzeichen ohne Überschrift</w:t>
      </w:r>
    </w:p>
    <w:p w14:paraId="3D315CE8" w14:textId="77777777" w:rsidR="002B431B" w:rsidRDefault="002B431B" w:rsidP="002B431B">
      <w:pPr>
        <w:widowControl w:val="0"/>
        <w:suppressAutoHyphens/>
        <w:autoSpaceDE w:val="0"/>
        <w:autoSpaceDN w:val="0"/>
        <w:adjustRightInd w:val="0"/>
        <w:spacing w:line="360" w:lineRule="exact"/>
        <w:ind w:right="1128"/>
        <w:rPr>
          <w:rFonts w:ascii="Arial" w:hAnsi="Arial" w:cs="Arial"/>
          <w:sz w:val="22"/>
          <w:szCs w:val="22"/>
        </w:rPr>
      </w:pPr>
    </w:p>
    <w:p w14:paraId="074A1C8B" w14:textId="4C7B1F28"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Hottgenroth Software AG</w:t>
      </w:r>
    </w:p>
    <w:p w14:paraId="4135A24A"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Von-Hünefeld-Straße 3</w:t>
      </w:r>
    </w:p>
    <w:p w14:paraId="419FC7A6"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50829 Köln</w:t>
      </w:r>
    </w:p>
    <w:p w14:paraId="29BB122F"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Deutschland</w:t>
      </w:r>
    </w:p>
    <w:p w14:paraId="08B5579D"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+49 221 709930</w:t>
      </w:r>
    </w:p>
    <w:p w14:paraId="2FEEE0E7"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+49 221 70993301</w:t>
      </w:r>
    </w:p>
    <w:p w14:paraId="7A36C09A" w14:textId="23B73A11"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www.hottgenroth.de</w:t>
      </w:r>
    </w:p>
    <w:p w14:paraId="2187C71D" w14:textId="0E63CCBC" w:rsidR="002B431B" w:rsidRPr="002B431B" w:rsidRDefault="002B431B" w:rsidP="002B431B">
      <w:pPr>
        <w:spacing w:line="360" w:lineRule="exact"/>
        <w:ind w:right="1128"/>
        <w:rPr>
          <w:rFonts w:ascii="Arial" w:hAnsi="Arial" w:cs="Arial"/>
          <w:sz w:val="22"/>
          <w:szCs w:val="22"/>
        </w:rPr>
      </w:pPr>
    </w:p>
    <w:p w14:paraId="70EE5E0D" w14:textId="1AC17296"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Autor: Hottgenroth Software AG</w:t>
      </w:r>
    </w:p>
    <w:p w14:paraId="6F4BF6F3" w14:textId="32B4DA40" w:rsidR="002B431B" w:rsidRDefault="002B431B" w:rsidP="002B431B">
      <w:pPr>
        <w:spacing w:line="360" w:lineRule="exact"/>
        <w:ind w:right="1128"/>
        <w:rPr>
          <w:rFonts w:ascii="Arial" w:hAnsi="Arial" w:cs="Arial"/>
          <w:sz w:val="22"/>
          <w:szCs w:val="22"/>
        </w:rPr>
      </w:pPr>
      <w:r w:rsidRPr="002B431B">
        <w:rPr>
          <w:rFonts w:ascii="Arial" w:hAnsi="Arial" w:cs="Arial"/>
          <w:sz w:val="22"/>
          <w:szCs w:val="22"/>
        </w:rPr>
        <w:t>Copyright: Hottgenroth Software AG</w:t>
      </w:r>
    </w:p>
    <w:p w14:paraId="40AC8983" w14:textId="2961BBEA" w:rsidR="009B251D" w:rsidRDefault="009B251D" w:rsidP="002B431B">
      <w:pPr>
        <w:spacing w:line="360" w:lineRule="exact"/>
        <w:ind w:right="1128"/>
        <w:rPr>
          <w:rFonts w:ascii="Arial" w:hAnsi="Arial" w:cs="Arial"/>
          <w:sz w:val="22"/>
          <w:szCs w:val="22"/>
        </w:rPr>
      </w:pPr>
    </w:p>
    <w:p w14:paraId="27E54C57" w14:textId="77777777" w:rsidR="009B251D" w:rsidRPr="009B251D" w:rsidRDefault="009B251D" w:rsidP="002B431B">
      <w:pPr>
        <w:spacing w:line="360" w:lineRule="exact"/>
        <w:ind w:right="1128"/>
        <w:rPr>
          <w:rFonts w:ascii="Arial" w:hAnsi="Arial" w:cs="Arial"/>
          <w:sz w:val="22"/>
          <w:szCs w:val="22"/>
        </w:rPr>
      </w:pPr>
    </w:p>
    <w:p w14:paraId="504DB9B8" w14:textId="54044EB9" w:rsidR="002B431B" w:rsidRPr="00452775" w:rsidRDefault="002B431B" w:rsidP="002B431B">
      <w:pPr>
        <w:pBdr>
          <w:bottom w:val="single" w:sz="12" w:space="1" w:color="auto"/>
        </w:pBdr>
        <w:spacing w:line="360" w:lineRule="exact"/>
        <w:ind w:right="1128"/>
        <w:rPr>
          <w:rFonts w:ascii="Arial" w:hAnsi="Arial" w:cs="Arial"/>
          <w:b/>
          <w:bCs/>
        </w:rPr>
      </w:pPr>
      <w:r w:rsidRPr="00452775">
        <w:rPr>
          <w:rFonts w:ascii="Arial" w:hAnsi="Arial" w:cs="Arial"/>
          <w:b/>
          <w:bCs/>
        </w:rPr>
        <w:t>Bilder und Bildunterschriften:</w:t>
      </w:r>
    </w:p>
    <w:p w14:paraId="42BB0E19" w14:textId="1835053B" w:rsidR="00F6511D" w:rsidRDefault="00A50725"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Abb.1_BAU: Auf der BAU in München stellt Hottgenroth Software innovative Lösungen vor. </w:t>
      </w:r>
    </w:p>
    <w:p w14:paraId="055810C1" w14:textId="77777777" w:rsidR="00A50725" w:rsidRDefault="00A50725" w:rsidP="002B431B">
      <w:pPr>
        <w:widowControl w:val="0"/>
        <w:suppressAutoHyphens/>
        <w:autoSpaceDE w:val="0"/>
        <w:autoSpaceDN w:val="0"/>
        <w:adjustRightInd w:val="0"/>
        <w:spacing w:line="360" w:lineRule="exact"/>
        <w:ind w:right="1128"/>
        <w:rPr>
          <w:rFonts w:ascii="Arial" w:hAnsi="Arial" w:cs="Arial"/>
          <w:sz w:val="22"/>
          <w:szCs w:val="22"/>
        </w:rPr>
      </w:pPr>
    </w:p>
    <w:p w14:paraId="6E609EF3" w14:textId="37285CEF" w:rsidR="00A50725" w:rsidRDefault="00A50725"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Abb.2_Hott-KI: Die automatische Grundrisserfassung </w:t>
      </w:r>
      <w:r>
        <w:rPr>
          <w:rFonts w:ascii="Arial" w:hAnsi="Arial" w:cs="Arial"/>
          <w:sz w:val="22"/>
          <w:szCs w:val="22"/>
        </w:rPr>
        <w:lastRenderedPageBreak/>
        <w:t xml:space="preserve">mit Hilfe der KI-basierten Software </w:t>
      </w:r>
      <w:r w:rsidR="002C2513">
        <w:rPr>
          <w:rFonts w:ascii="Arial" w:hAnsi="Arial" w:cs="Arial"/>
          <w:sz w:val="22"/>
          <w:szCs w:val="22"/>
        </w:rPr>
        <w:t>„</w:t>
      </w:r>
      <w:r>
        <w:rPr>
          <w:rFonts w:ascii="Arial" w:hAnsi="Arial" w:cs="Arial"/>
          <w:sz w:val="22"/>
          <w:szCs w:val="22"/>
        </w:rPr>
        <w:t>Hott-KI</w:t>
      </w:r>
      <w:r w:rsidR="002C2513">
        <w:rPr>
          <w:rFonts w:ascii="Arial" w:hAnsi="Arial" w:cs="Arial"/>
          <w:sz w:val="22"/>
          <w:szCs w:val="22"/>
        </w:rPr>
        <w:t>“</w:t>
      </w:r>
      <w:r w:rsidR="005A601D">
        <w:rPr>
          <w:rFonts w:ascii="Arial" w:hAnsi="Arial" w:cs="Arial"/>
          <w:sz w:val="22"/>
          <w:szCs w:val="22"/>
        </w:rPr>
        <w:t xml:space="preserve"> (hier im </w:t>
      </w:r>
      <w:r w:rsidR="002C2513">
        <w:rPr>
          <w:rFonts w:ascii="Arial" w:hAnsi="Arial" w:cs="Arial"/>
          <w:sz w:val="22"/>
          <w:szCs w:val="22"/>
        </w:rPr>
        <w:t>„</w:t>
      </w:r>
      <w:r w:rsidR="005A601D">
        <w:rPr>
          <w:rFonts w:ascii="Arial" w:hAnsi="Arial" w:cs="Arial"/>
          <w:sz w:val="22"/>
          <w:szCs w:val="22"/>
        </w:rPr>
        <w:t>ETU-Planer Gold</w:t>
      </w:r>
      <w:r w:rsidR="002C2513">
        <w:rPr>
          <w:rFonts w:ascii="Arial" w:hAnsi="Arial" w:cs="Arial"/>
          <w:sz w:val="22"/>
          <w:szCs w:val="22"/>
        </w:rPr>
        <w:t>“</w:t>
      </w:r>
      <w:r w:rsidR="005A601D">
        <w:rPr>
          <w:rFonts w:ascii="Arial" w:hAnsi="Arial" w:cs="Arial"/>
          <w:sz w:val="22"/>
          <w:szCs w:val="22"/>
        </w:rPr>
        <w:t xml:space="preserve"> zu sehen).</w:t>
      </w:r>
    </w:p>
    <w:p w14:paraId="2D3682A0" w14:textId="77777777" w:rsidR="00A50725" w:rsidRDefault="00A50725" w:rsidP="002B431B">
      <w:pPr>
        <w:widowControl w:val="0"/>
        <w:suppressAutoHyphens/>
        <w:autoSpaceDE w:val="0"/>
        <w:autoSpaceDN w:val="0"/>
        <w:adjustRightInd w:val="0"/>
        <w:spacing w:line="360" w:lineRule="exact"/>
        <w:ind w:right="1128"/>
        <w:rPr>
          <w:rFonts w:ascii="Arial" w:hAnsi="Arial" w:cs="Arial"/>
          <w:sz w:val="22"/>
          <w:szCs w:val="22"/>
        </w:rPr>
      </w:pPr>
    </w:p>
    <w:p w14:paraId="27775343" w14:textId="3920D14B" w:rsidR="00A50725" w:rsidRDefault="00A50725"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Abb.3_ECO-Pass: </w:t>
      </w:r>
      <w:r w:rsidR="002C2513">
        <w:rPr>
          <w:rFonts w:ascii="Arial" w:hAnsi="Arial" w:cs="Arial"/>
          <w:sz w:val="22"/>
          <w:szCs w:val="22"/>
        </w:rPr>
        <w:t>„ECO-Pass“ - d</w:t>
      </w:r>
      <w:r>
        <w:rPr>
          <w:rFonts w:ascii="Arial" w:hAnsi="Arial" w:cs="Arial"/>
          <w:sz w:val="22"/>
          <w:szCs w:val="22"/>
        </w:rPr>
        <w:t xml:space="preserve">ie Software zur Berechnung der Ökobilanzierung und des Urban Mining Index (UMI). </w:t>
      </w:r>
    </w:p>
    <w:p w14:paraId="66132E89" w14:textId="77777777" w:rsidR="00A50725" w:rsidRDefault="00A50725" w:rsidP="002B431B">
      <w:pPr>
        <w:widowControl w:val="0"/>
        <w:suppressAutoHyphens/>
        <w:autoSpaceDE w:val="0"/>
        <w:autoSpaceDN w:val="0"/>
        <w:adjustRightInd w:val="0"/>
        <w:spacing w:line="360" w:lineRule="exact"/>
        <w:ind w:right="1128"/>
        <w:rPr>
          <w:rFonts w:ascii="Arial" w:hAnsi="Arial" w:cs="Arial"/>
          <w:sz w:val="22"/>
          <w:szCs w:val="22"/>
        </w:rPr>
      </w:pPr>
    </w:p>
    <w:p w14:paraId="0DC8E9A7" w14:textId="3F48B929" w:rsidR="00A50725" w:rsidRDefault="00A50725"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Abb.4_Energie: </w:t>
      </w:r>
      <w:r w:rsidR="005A601D">
        <w:rPr>
          <w:rFonts w:ascii="Arial" w:hAnsi="Arial" w:cs="Arial"/>
          <w:sz w:val="22"/>
          <w:szCs w:val="22"/>
        </w:rPr>
        <w:t xml:space="preserve">Die Software </w:t>
      </w:r>
      <w:r w:rsidR="002C2513">
        <w:rPr>
          <w:rFonts w:ascii="Arial" w:hAnsi="Arial" w:cs="Arial"/>
          <w:sz w:val="22"/>
          <w:szCs w:val="22"/>
        </w:rPr>
        <w:t>„</w:t>
      </w:r>
      <w:r w:rsidR="005A601D">
        <w:rPr>
          <w:rFonts w:ascii="Arial" w:hAnsi="Arial" w:cs="Arial"/>
          <w:sz w:val="22"/>
          <w:szCs w:val="22"/>
        </w:rPr>
        <w:t>Energieberater</w:t>
      </w:r>
      <w:r w:rsidR="002C2513">
        <w:rPr>
          <w:rFonts w:ascii="Arial" w:hAnsi="Arial" w:cs="Arial"/>
          <w:sz w:val="22"/>
          <w:szCs w:val="22"/>
        </w:rPr>
        <w:t>“</w:t>
      </w:r>
      <w:r w:rsidR="005A601D">
        <w:rPr>
          <w:rFonts w:ascii="Arial" w:hAnsi="Arial" w:cs="Arial"/>
          <w:sz w:val="22"/>
          <w:szCs w:val="22"/>
        </w:rPr>
        <w:t xml:space="preserve"> ist ideal für </w:t>
      </w:r>
      <w:r>
        <w:rPr>
          <w:rFonts w:ascii="Arial" w:hAnsi="Arial" w:cs="Arial"/>
          <w:sz w:val="22"/>
          <w:szCs w:val="22"/>
        </w:rPr>
        <w:t>energetische Berechnungen.</w:t>
      </w:r>
    </w:p>
    <w:p w14:paraId="44347CF8" w14:textId="77777777" w:rsidR="00483914" w:rsidRDefault="00483914" w:rsidP="002B431B">
      <w:pPr>
        <w:widowControl w:val="0"/>
        <w:suppressAutoHyphens/>
        <w:autoSpaceDE w:val="0"/>
        <w:autoSpaceDN w:val="0"/>
        <w:adjustRightInd w:val="0"/>
        <w:spacing w:line="360" w:lineRule="exact"/>
        <w:ind w:right="1128"/>
        <w:rPr>
          <w:rFonts w:ascii="Arial" w:hAnsi="Arial" w:cs="Arial"/>
          <w:sz w:val="22"/>
          <w:szCs w:val="22"/>
        </w:rPr>
      </w:pPr>
    </w:p>
    <w:p w14:paraId="395877F4" w14:textId="2DFCCD67" w:rsidR="00483914" w:rsidRPr="002B431B" w:rsidRDefault="00483914" w:rsidP="002B431B">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Abb.5_HottScan: Präzises 3D-Aufmaß für Räume und Gebäude.</w:t>
      </w:r>
    </w:p>
    <w:sectPr w:rsidR="00483914" w:rsidRPr="002B431B">
      <w:headerReference w:type="default" r:id="rId8"/>
      <w:footerReference w:type="first" r:id="rId9"/>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ACB7F" w14:textId="77777777" w:rsidR="003B3811" w:rsidRDefault="003B3811">
      <w:r>
        <w:separator/>
      </w:r>
    </w:p>
  </w:endnote>
  <w:endnote w:type="continuationSeparator" w:id="0">
    <w:p w14:paraId="01F14F8D" w14:textId="77777777" w:rsidR="003B3811" w:rsidRDefault="003B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32CFF" w14:textId="77777777" w:rsidR="003B3811" w:rsidRDefault="003B3811">
      <w:r>
        <w:separator/>
      </w:r>
    </w:p>
  </w:footnote>
  <w:footnote w:type="continuationSeparator" w:id="0">
    <w:p w14:paraId="5F29F242" w14:textId="77777777" w:rsidR="003B3811" w:rsidRDefault="003B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1"/>
  </w:num>
  <w:num w:numId="2" w16cid:durableId="643587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15337"/>
    <w:rsid w:val="00022711"/>
    <w:rsid w:val="00050EB1"/>
    <w:rsid w:val="000609F4"/>
    <w:rsid w:val="00083754"/>
    <w:rsid w:val="000B777F"/>
    <w:rsid w:val="000E2E8E"/>
    <w:rsid w:val="00115644"/>
    <w:rsid w:val="001360F0"/>
    <w:rsid w:val="00141BB4"/>
    <w:rsid w:val="00162413"/>
    <w:rsid w:val="00166FF8"/>
    <w:rsid w:val="00181638"/>
    <w:rsid w:val="001C3522"/>
    <w:rsid w:val="001D1BE1"/>
    <w:rsid w:val="001F339C"/>
    <w:rsid w:val="002148A7"/>
    <w:rsid w:val="00226C79"/>
    <w:rsid w:val="002327B9"/>
    <w:rsid w:val="00257A50"/>
    <w:rsid w:val="002B431B"/>
    <w:rsid w:val="002C2513"/>
    <w:rsid w:val="002D1C18"/>
    <w:rsid w:val="002D3351"/>
    <w:rsid w:val="00303B9F"/>
    <w:rsid w:val="00310E94"/>
    <w:rsid w:val="00376667"/>
    <w:rsid w:val="003A1873"/>
    <w:rsid w:val="003A2167"/>
    <w:rsid w:val="003A418E"/>
    <w:rsid w:val="003B3811"/>
    <w:rsid w:val="003E5878"/>
    <w:rsid w:val="003F5DA8"/>
    <w:rsid w:val="0044255D"/>
    <w:rsid w:val="00465EB1"/>
    <w:rsid w:val="00471A08"/>
    <w:rsid w:val="00483914"/>
    <w:rsid w:val="0049412D"/>
    <w:rsid w:val="00495668"/>
    <w:rsid w:val="004F6081"/>
    <w:rsid w:val="00507139"/>
    <w:rsid w:val="0050787E"/>
    <w:rsid w:val="00534DEC"/>
    <w:rsid w:val="005362D7"/>
    <w:rsid w:val="005928AB"/>
    <w:rsid w:val="00592D14"/>
    <w:rsid w:val="005A601D"/>
    <w:rsid w:val="005E6E50"/>
    <w:rsid w:val="00601247"/>
    <w:rsid w:val="0061623F"/>
    <w:rsid w:val="00692DA7"/>
    <w:rsid w:val="006E5978"/>
    <w:rsid w:val="00724D39"/>
    <w:rsid w:val="0074275D"/>
    <w:rsid w:val="00745664"/>
    <w:rsid w:val="007835D5"/>
    <w:rsid w:val="00795A73"/>
    <w:rsid w:val="007B268A"/>
    <w:rsid w:val="007B3653"/>
    <w:rsid w:val="00867BA2"/>
    <w:rsid w:val="00871C26"/>
    <w:rsid w:val="008A7084"/>
    <w:rsid w:val="008D298D"/>
    <w:rsid w:val="008D7F85"/>
    <w:rsid w:val="009B251D"/>
    <w:rsid w:val="00A21FA6"/>
    <w:rsid w:val="00A3628C"/>
    <w:rsid w:val="00A50725"/>
    <w:rsid w:val="00AC679F"/>
    <w:rsid w:val="00B169C7"/>
    <w:rsid w:val="00B176E3"/>
    <w:rsid w:val="00B342F4"/>
    <w:rsid w:val="00B801BC"/>
    <w:rsid w:val="00BC665E"/>
    <w:rsid w:val="00C1593C"/>
    <w:rsid w:val="00CD677E"/>
    <w:rsid w:val="00D01B88"/>
    <w:rsid w:val="00D04A7E"/>
    <w:rsid w:val="00D3340F"/>
    <w:rsid w:val="00D91FDF"/>
    <w:rsid w:val="00DB049E"/>
    <w:rsid w:val="00DF18D2"/>
    <w:rsid w:val="00E16D93"/>
    <w:rsid w:val="00E459AB"/>
    <w:rsid w:val="00E51979"/>
    <w:rsid w:val="00E53D95"/>
    <w:rsid w:val="00E77967"/>
    <w:rsid w:val="00E94BCD"/>
    <w:rsid w:val="00EC74CC"/>
    <w:rsid w:val="00EE32CE"/>
    <w:rsid w:val="00EF4F53"/>
    <w:rsid w:val="00EF54C8"/>
    <w:rsid w:val="00F33524"/>
    <w:rsid w:val="00F54A92"/>
    <w:rsid w:val="00F60F51"/>
    <w:rsid w:val="00F63CA4"/>
    <w:rsid w:val="00F6511D"/>
    <w:rsid w:val="00F73928"/>
    <w:rsid w:val="00F8010F"/>
    <w:rsid w:val="00FA2470"/>
    <w:rsid w:val="00FD33C2"/>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716</Words>
  <Characters>4515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5221</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Thea Konrad</cp:lastModifiedBy>
  <cp:revision>34</cp:revision>
  <cp:lastPrinted>2020-06-19T12:45:00Z</cp:lastPrinted>
  <dcterms:created xsi:type="dcterms:W3CDTF">2024-06-06T13:09:00Z</dcterms:created>
  <dcterms:modified xsi:type="dcterms:W3CDTF">2024-12-06T08:44:00Z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